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OPIS PRODUKTU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Pluszowy biały miś z czerwoną różą i kokardką to produkt przeznaczony do zastosowań prezentowych oraz dekoracyjnych. Wykonany jest z miękkiego pluszu i posiada stabilną konstrukcję w pozycji siedzącej, co umożliwia jego ustawienie na płaskich powierzchniach, takich jak półki, komody czy biurka.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Róża umieszczona w łapkach misia stanowi integralną część produktu i nie jest elementem odczepianym. Produkt przeznaczony jest do użytku wewnętrznego. Dzięki klasycznej kolorystyce i neutralnej formie miś może być wykorzystywany jako prezent na różne okazje.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SPECYFIKACJA TECHNICZNA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Wysokość: ok. 32 cm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Kolor misia: biały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Element dekoracyjny: czerwona róża z kokardką (element stały)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Materiał: plusz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CECHY PRODUKTU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Miękki materiał – wykonany z pluszu przyjemnego w dotyku.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Stabilna forma – pozycja siedząca umożliwia łatwą ekspozycję produktu.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Trwałe wykonanie – staranne szycie i odporność na codzienne użytkowanie.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Uniwersalne zastosowanie – produkt prezentowy odpowiedni na różne okazje.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Klasyczny wygląd – biały kolor misia z kontrastującą czerwoną różą.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OPIS MATERIAŁÓW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Plusz – miękka tkanina syntetyczna, przyjemna w dotyku.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Elementy plastikowe – oczka wykonane z trwałego tworzywa sztucznego.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WYMIARY PRODUKTU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Wysokość całkowita: ok. 32 cm*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Długość całkowita: ok. 25 cm*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Szerokość całkowita: ok. 25 cm*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* Dopuszczalna tolerancja wymiarów ±2 cm.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SŁOWA KLUCZOWE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Pluszowy miś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Biały miś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Miś z różą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Miś prezentowy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Prezent walentynkowy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Miś dekoracyjny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Pluszowa zabawka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