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993A0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14:ligatures w14:val="none"/>
        </w:rPr>
        <w:t>Návod k použití – Deka pro zvířata</w:t>
      </w:r>
    </w:p>
    <w:p w14:paraId="20E12B02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1. Informace o produktu</w:t>
      </w:r>
    </w:p>
    <w:p w14:paraId="793BA2F2" w14:textId="77777777" w:rsidR="00914093" w:rsidRPr="00914093" w:rsidRDefault="00914093" w:rsidP="009140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Název produktu: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t xml:space="preserve"> Deka pro zvířata</w:t>
      </w:r>
    </w:p>
    <w:p w14:paraId="7FE71918" w14:textId="77777777" w:rsidR="00914093" w:rsidRPr="00914093" w:rsidRDefault="00914093" w:rsidP="009140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Určení: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t xml:space="preserve"> Výrobek je určen pro domácí zvířata (psy, kočky) jako přikrývka, ochranná podložka nebo prvek zvyšující pohodlí při odpočinku.</w:t>
      </w:r>
    </w:p>
    <w:p w14:paraId="5FBA9F3C" w14:textId="77777777" w:rsidR="00914093" w:rsidRPr="00914093" w:rsidRDefault="00914093" w:rsidP="00914093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Výrobce / Distributor: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br/>
        <w:t>TEXCORP Sp. z o.o.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br/>
        <w:t>Głogowska 31/33, 60-702 Poznań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br/>
        <w:t>Polsko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br/>
        <w:t>E-mail: office@texcorp.pl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br/>
        <w:t>Telefon: +48 728 976 693</w:t>
      </w:r>
    </w:p>
    <w:p w14:paraId="157BA1D5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2. Bezpečnost a shoda</w:t>
      </w:r>
    </w:p>
    <w:p w14:paraId="42FC2479" w14:textId="77777777" w:rsidR="00914093" w:rsidRPr="00914093" w:rsidRDefault="00914093" w:rsidP="009140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 xml:space="preserve">Výrobek splňuje požadavky </w:t>
      </w:r>
      <w:r w:rsidRPr="00914093">
        <w:rPr>
          <w:rFonts w:ascii="Times New Roman" w:eastAsia="Times New Roman" w:hAnsi="Times New Roman" w:cs="Times New Roman"/>
          <w:b/>
          <w:bCs/>
          <w:kern w:val="0"/>
          <w14:ligatures w14:val="none"/>
        </w:rPr>
        <w:t>Nařízení (EU) 2023/988 o obecné bezpečnosti výrobků (GPSR)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.</w:t>
      </w:r>
    </w:p>
    <w:p w14:paraId="5E10035B" w14:textId="77777777" w:rsidR="00914093" w:rsidRPr="00914093" w:rsidRDefault="00914093" w:rsidP="009140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Použité materiály jsou bezpečné pro zvířata a neobsahují škodlivé látky.</w:t>
      </w:r>
    </w:p>
    <w:p w14:paraId="275DAC40" w14:textId="77777777" w:rsidR="00914093" w:rsidRPr="00914093" w:rsidRDefault="00914093" w:rsidP="00914093">
      <w:pPr>
        <w:numPr>
          <w:ilvl w:val="0"/>
          <w:numId w:val="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Výrobek není určen pro styk s potravinami ani pro použití dětmi.</w:t>
      </w:r>
    </w:p>
    <w:p w14:paraId="4FA5E632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3. Návod k použití</w:t>
      </w:r>
    </w:p>
    <w:p w14:paraId="2A7CE8ED" w14:textId="77777777" w:rsidR="00914093" w:rsidRPr="00914093" w:rsidRDefault="00914093" w:rsidP="009140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Rozložte deku na požadovaném místě: na pelíšku, pohovce, autosedadle nebo na podlaze.</w:t>
      </w:r>
    </w:p>
    <w:p w14:paraId="1500A0FF" w14:textId="77777777" w:rsidR="00914093" w:rsidRPr="00914093" w:rsidRDefault="00914093" w:rsidP="009140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Výrobek chrání povrchy před nečistotami a zvířecí srstí a zajišťuje zvířeti tepelný komfort.</w:t>
      </w:r>
    </w:p>
    <w:p w14:paraId="542D0265" w14:textId="77777777" w:rsidR="00914093" w:rsidRPr="00914093" w:rsidRDefault="00914093" w:rsidP="009140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Deka může být používána doma, na cestách nebo venku v suchých podmínkách.</w:t>
      </w:r>
    </w:p>
    <w:p w14:paraId="5DC1B987" w14:textId="77777777" w:rsidR="00914093" w:rsidRPr="00914093" w:rsidRDefault="00914093" w:rsidP="00914093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Výrobek nemá ochrannou funkci – nechrání před pády ani zraněními.</w:t>
      </w:r>
    </w:p>
    <w:p w14:paraId="6BF74BE7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4. Čištění a údržba</w:t>
      </w:r>
    </w:p>
    <w:p w14:paraId="0927D149" w14:textId="77777777" w:rsidR="00914093" w:rsidRPr="00914093" w:rsidRDefault="00914093" w:rsidP="009140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Prát v pračce při teplotě do 30 °C, jemný program.</w:t>
      </w:r>
    </w:p>
    <w:p w14:paraId="57949471" w14:textId="77777777" w:rsidR="00914093" w:rsidRPr="00914093" w:rsidRDefault="00914093" w:rsidP="009140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Nepoužívat bělidla ani silné čisticí prostředky.</w:t>
      </w:r>
    </w:p>
    <w:p w14:paraId="7A0F925B" w14:textId="77777777" w:rsidR="00914093" w:rsidRPr="00914093" w:rsidRDefault="00914093" w:rsidP="009140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Sušit volně rozložené, mimo zdroje tepla a otevřený oheň.</w:t>
      </w:r>
    </w:p>
    <w:p w14:paraId="426EAF0F" w14:textId="77777777" w:rsidR="00914093" w:rsidRPr="00914093" w:rsidRDefault="00914093" w:rsidP="009140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Nežehlit.</w:t>
      </w:r>
    </w:p>
    <w:p w14:paraId="2B3EB1FC" w14:textId="77777777" w:rsidR="00914093" w:rsidRPr="00914093" w:rsidRDefault="00914093" w:rsidP="00914093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Pravidelně čistit pro zajištění hygieny a trvanlivosti výrobku.</w:t>
      </w:r>
    </w:p>
    <w:p w14:paraId="1F3EDABA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5. Varování a bezpečnostní opatření</w:t>
      </w:r>
    </w:p>
    <w:p w14:paraId="4959E4AA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Určeno pouze pro domácí zvířata.</w:t>
      </w:r>
    </w:p>
    <w:p w14:paraId="18A63875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Nepoužívat jako hračku ani jako prostředek k přepravě zvířat.</w:t>
      </w:r>
    </w:p>
    <w:p w14:paraId="3BD0AD28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Poškozenou deku ihned vyřaďte z používání, aby nedošlo k polknutí částí látky.</w:t>
      </w:r>
    </w:p>
    <w:p w14:paraId="4F8FAA67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Uchovávejte mimo dosah ohně a zdrojů tepla.</w:t>
      </w:r>
    </w:p>
    <w:p w14:paraId="55890736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Nedovolte zvířatům deku kousat nebo trhat.</w:t>
      </w:r>
    </w:p>
    <w:p w14:paraId="04E67BA3" w14:textId="77777777" w:rsidR="00914093" w:rsidRPr="00914093" w:rsidRDefault="00914093" w:rsidP="00914093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Výrobek není vodotěsný – používat pouze v suchých podmínkách.</w:t>
      </w:r>
    </w:p>
    <w:p w14:paraId="1921C79A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lastRenderedPageBreak/>
        <w:t>6. Podmínky skladování</w:t>
      </w:r>
    </w:p>
    <w:p w14:paraId="3FF318F1" w14:textId="77777777" w:rsidR="00914093" w:rsidRPr="00914093" w:rsidRDefault="00914093" w:rsidP="009140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Uchovávejte na suchém místě, bez kontaktu s vlhkostí.</w:t>
      </w:r>
    </w:p>
    <w:p w14:paraId="6C109FA7" w14:textId="77777777" w:rsidR="00914093" w:rsidRPr="00914093" w:rsidRDefault="00914093" w:rsidP="00914093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Chraňte před přímým slunečním zářením, které může způsobit vyblednutí látky.</w:t>
      </w:r>
    </w:p>
    <w:p w14:paraId="54C9BC28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7. Likvidace</w:t>
      </w:r>
    </w:p>
    <w:p w14:paraId="5A443959" w14:textId="77777777" w:rsidR="00914093" w:rsidRPr="00914093" w:rsidRDefault="00914093" w:rsidP="009140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Výrobek podléhá tříděnému sběru textilního odpadu.</w:t>
      </w:r>
    </w:p>
    <w:p w14:paraId="0658FDFA" w14:textId="77777777" w:rsidR="00914093" w:rsidRPr="00914093" w:rsidRDefault="00914093" w:rsidP="009140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Nevyhazujte do komunálního odpadu.</w:t>
      </w:r>
    </w:p>
    <w:p w14:paraId="1F140FDA" w14:textId="77777777" w:rsidR="00914093" w:rsidRPr="00914093" w:rsidRDefault="00914093" w:rsidP="00914093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Odevzdejte do sběrného místa textilu nebo předejte k dalšímu využití.</w:t>
      </w:r>
    </w:p>
    <w:p w14:paraId="5FB0E23B" w14:textId="77777777" w:rsidR="00914093" w:rsidRPr="00914093" w:rsidRDefault="00914093" w:rsidP="0091409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</w:pPr>
      <w:r w:rsidRPr="00914093">
        <w:rPr>
          <w:rFonts w:ascii="Times New Roman" w:eastAsia="Times New Roman" w:hAnsi="Times New Roman" w:cs="Times New Roman"/>
          <w:b/>
          <w:bCs/>
          <w:kern w:val="0"/>
          <w:sz w:val="36"/>
          <w:szCs w:val="36"/>
          <w14:ligatures w14:val="none"/>
        </w:rPr>
        <w:t>8. Hlášení problémů s bezpečností</w:t>
      </w:r>
    </w:p>
    <w:p w14:paraId="1FE3C894" w14:textId="77777777" w:rsidR="00914093" w:rsidRPr="00914093" w:rsidRDefault="00914093" w:rsidP="0091409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Pokud zjistíte jakékoli nebezpečí spojené s používáním výrobku, kontaktujte neprodleně výrobce/distributora:</w:t>
      </w:r>
    </w:p>
    <w:p w14:paraId="009292C3" w14:textId="77777777" w:rsidR="00914093" w:rsidRPr="00914093" w:rsidRDefault="00914093" w:rsidP="009140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E-mail: office@texcorp.pl</w:t>
      </w:r>
    </w:p>
    <w:p w14:paraId="1214F0C6" w14:textId="331E1065" w:rsidR="00914093" w:rsidRPr="00914093" w:rsidRDefault="00914093" w:rsidP="00914093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kern w:val="0"/>
          <w14:ligatures w14:val="none"/>
        </w:rPr>
      </w:pP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Telefon: +48 728 976</w:t>
      </w:r>
      <w:r>
        <w:rPr>
          <w:rFonts w:ascii="Times New Roman" w:eastAsia="Times New Roman" w:hAnsi="Times New Roman" w:cs="Times New Roman"/>
          <w:kern w:val="0"/>
          <w14:ligatures w14:val="none"/>
        </w:rPr>
        <w:t> </w:t>
      </w:r>
      <w:r w:rsidRPr="00914093">
        <w:rPr>
          <w:rFonts w:ascii="Times New Roman" w:eastAsia="Times New Roman" w:hAnsi="Times New Roman" w:cs="Times New Roman"/>
          <w:kern w:val="0"/>
          <w14:ligatures w14:val="none"/>
        </w:rPr>
        <w:t>693</w:t>
      </w:r>
    </w:p>
    <w:p w14:paraId="0EF1DEE6" w14:textId="77777777" w:rsidR="009E03C7" w:rsidRDefault="009E03C7"/>
    <w:sectPr w:rsidR="009E03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310C1B"/>
    <w:multiLevelType w:val="multilevel"/>
    <w:tmpl w:val="1AE65F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04C82ACA"/>
    <w:multiLevelType w:val="multilevel"/>
    <w:tmpl w:val="8526AC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0C20625"/>
    <w:multiLevelType w:val="multilevel"/>
    <w:tmpl w:val="D4C05C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8DF3714"/>
    <w:multiLevelType w:val="multilevel"/>
    <w:tmpl w:val="5A7CAA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69C4491"/>
    <w:multiLevelType w:val="multilevel"/>
    <w:tmpl w:val="6D7487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0C5973"/>
    <w:multiLevelType w:val="multilevel"/>
    <w:tmpl w:val="D5BC44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5B0C2710"/>
    <w:multiLevelType w:val="multilevel"/>
    <w:tmpl w:val="0F6E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72B14567"/>
    <w:multiLevelType w:val="multilevel"/>
    <w:tmpl w:val="A66274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436602796">
    <w:abstractNumId w:val="6"/>
  </w:num>
  <w:num w:numId="2" w16cid:durableId="1590848660">
    <w:abstractNumId w:val="2"/>
  </w:num>
  <w:num w:numId="3" w16cid:durableId="793452327">
    <w:abstractNumId w:val="4"/>
  </w:num>
  <w:num w:numId="4" w16cid:durableId="265843950">
    <w:abstractNumId w:val="5"/>
  </w:num>
  <w:num w:numId="5" w16cid:durableId="1757047197">
    <w:abstractNumId w:val="3"/>
  </w:num>
  <w:num w:numId="6" w16cid:durableId="1510556145">
    <w:abstractNumId w:val="0"/>
  </w:num>
  <w:num w:numId="7" w16cid:durableId="826289687">
    <w:abstractNumId w:val="1"/>
  </w:num>
  <w:num w:numId="8" w16cid:durableId="3746989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F6B2E"/>
    <w:rsid w:val="001965D6"/>
    <w:rsid w:val="003406BD"/>
    <w:rsid w:val="00633731"/>
    <w:rsid w:val="00914093"/>
    <w:rsid w:val="009E03C7"/>
    <w:rsid w:val="00FC1ED8"/>
    <w:rsid w:val="00FF6B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DD52EA0-853A-4C68-A452-C4F2805CA5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pl-PL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FF6B2E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FF6B2E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FF6B2E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FF6B2E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FF6B2E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FF6B2E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FF6B2E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FF6B2E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FF6B2E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FF6B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FF6B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FF6B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FF6B2E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FF6B2E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FF6B2E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FF6B2E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FF6B2E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FF6B2E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FF6B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FF6B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FF6B2E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FF6B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FF6B2E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FF6B2E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FF6B2E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FF6B2E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FF6B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FF6B2E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FF6B2E"/>
    <w:rPr>
      <w:b/>
      <w:bCs/>
      <w:smallCaps/>
      <w:color w:val="2F5496" w:themeColor="accent1" w:themeShade="BF"/>
      <w:spacing w:val="5"/>
    </w:rPr>
  </w:style>
  <w:style w:type="character" w:styleId="Pogrubienie">
    <w:name w:val="Strong"/>
    <w:basedOn w:val="Domylnaczcionkaakapitu"/>
    <w:uiPriority w:val="22"/>
    <w:qFormat/>
    <w:rsid w:val="00914093"/>
    <w:rPr>
      <w:b/>
      <w:bCs/>
    </w:rPr>
  </w:style>
  <w:style w:type="paragraph" w:styleId="NormalnyWeb">
    <w:name w:val="Normal (Web)"/>
    <w:basedOn w:val="Normalny"/>
    <w:uiPriority w:val="99"/>
    <w:semiHidden/>
    <w:unhideWhenUsed/>
    <w:rsid w:val="009140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295</Words>
  <Characters>1776</Characters>
  <Application>Microsoft Office Word</Application>
  <DocSecurity>0</DocSecurity>
  <Lines>14</Lines>
  <Paragraphs>4</Paragraphs>
  <ScaleCrop>false</ScaleCrop>
  <Company/>
  <LinksUpToDate>false</LinksUpToDate>
  <CharactersWithSpaces>2067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Arkadiusz Migdałek</dc:creator>
  <cp:keywords/>
  <dc:description/>
  <cp:lastModifiedBy>Arkadiusz Migdałek</cp:lastModifiedBy>
  <cp:revision>2</cp:revision>
  <dcterms:created xsi:type="dcterms:W3CDTF">2025-09-22T10:46:00Z</dcterms:created>
  <dcterms:modified xsi:type="dcterms:W3CDTF">2025-09-22T10:47:00Z</dcterms:modified>
</cp:coreProperties>
</file>